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E907" w14:textId="3252DEC9" w:rsidR="007F52D1" w:rsidRPr="006714CA" w:rsidRDefault="006714CA" w:rsidP="006714CA">
      <w:pPr>
        <w:spacing w:after="0" w:line="240" w:lineRule="auto"/>
        <w:rPr>
          <w:b/>
          <w:bCs/>
          <w:color w:val="7C0EDD"/>
          <w:sz w:val="32"/>
          <w:szCs w:val="32"/>
          <w:u w:val="single"/>
        </w:rPr>
      </w:pPr>
      <w:r w:rsidRPr="006714CA">
        <w:rPr>
          <w:b/>
          <w:bCs/>
          <w:color w:val="7C0EDD"/>
          <w:sz w:val="32"/>
          <w:szCs w:val="32"/>
          <w:u w:val="single"/>
        </w:rPr>
        <w:t>Opportunities to play</w:t>
      </w:r>
    </w:p>
    <w:p w14:paraId="2159931E" w14:textId="77777777" w:rsidR="006714CA" w:rsidRDefault="006714CA" w:rsidP="006714CA">
      <w:pPr>
        <w:spacing w:after="0" w:line="240" w:lineRule="auto"/>
        <w:rPr>
          <w:b/>
          <w:bCs/>
        </w:rPr>
      </w:pPr>
    </w:p>
    <w:p w14:paraId="67A48441" w14:textId="598A1522" w:rsidR="00EB0FA4" w:rsidRPr="005928CD" w:rsidRDefault="007F52D1" w:rsidP="006714CA">
      <w:pPr>
        <w:spacing w:after="0" w:line="240" w:lineRule="auto"/>
        <w:rPr>
          <w:b/>
          <w:bCs/>
        </w:rPr>
      </w:pPr>
      <w:r>
        <w:rPr>
          <w:b/>
          <w:bCs/>
        </w:rPr>
        <w:t>Purpose</w:t>
      </w:r>
      <w:r w:rsidR="00EB0FA4" w:rsidRPr="005928CD">
        <w:rPr>
          <w:b/>
          <w:bCs/>
        </w:rPr>
        <w:t xml:space="preserve"> of the </w:t>
      </w:r>
      <w:r w:rsidR="006714CA">
        <w:rPr>
          <w:b/>
          <w:bCs/>
        </w:rPr>
        <w:t>consultation</w:t>
      </w:r>
    </w:p>
    <w:p w14:paraId="583642AF" w14:textId="5DF80486" w:rsidR="001B1413" w:rsidRDefault="00E058DD" w:rsidP="006714CA">
      <w:pPr>
        <w:pStyle w:val="ListParagraph"/>
        <w:numPr>
          <w:ilvl w:val="0"/>
          <w:numId w:val="5"/>
        </w:numPr>
        <w:spacing w:after="0" w:line="240" w:lineRule="auto"/>
      </w:pPr>
      <w:r>
        <w:t>To explore the access and opportunities to play for children and young people across Leeds</w:t>
      </w:r>
    </w:p>
    <w:p w14:paraId="74BDC3AB" w14:textId="09AF8D7B" w:rsidR="001B1413" w:rsidRDefault="00E058DD" w:rsidP="006714CA">
      <w:pPr>
        <w:pStyle w:val="ListParagraph"/>
        <w:numPr>
          <w:ilvl w:val="0"/>
          <w:numId w:val="5"/>
        </w:numPr>
        <w:spacing w:after="0" w:line="240" w:lineRule="auto"/>
      </w:pPr>
      <w:r>
        <w:t>To understand what works well, and what could be improved regarding spaces to play for different age groups in the city</w:t>
      </w:r>
    </w:p>
    <w:p w14:paraId="14585D00" w14:textId="1CEE9A94" w:rsidR="001B1413" w:rsidRDefault="00E058DD" w:rsidP="006714CA">
      <w:pPr>
        <w:pStyle w:val="ListParagraph"/>
        <w:numPr>
          <w:ilvl w:val="0"/>
          <w:numId w:val="5"/>
        </w:numPr>
        <w:spacing w:after="0" w:line="240" w:lineRule="auto"/>
      </w:pPr>
      <w:r>
        <w:t>To provide planning guidance to be used by city developers to encourage child-centred designs of outdoor spaces to encourage and facilitate play</w:t>
      </w:r>
    </w:p>
    <w:p w14:paraId="7F1CE174" w14:textId="77777777" w:rsidR="006714CA" w:rsidRDefault="006714CA" w:rsidP="006714CA">
      <w:pPr>
        <w:pStyle w:val="ListParagraph"/>
        <w:spacing w:after="0" w:line="240" w:lineRule="auto"/>
      </w:pPr>
    </w:p>
    <w:p w14:paraId="745556E0" w14:textId="77777777" w:rsidR="006714CA" w:rsidRDefault="006714CA" w:rsidP="006714CA">
      <w:pPr>
        <w:spacing w:after="0" w:line="240" w:lineRule="auto"/>
      </w:pPr>
    </w:p>
    <w:tbl>
      <w:tblPr>
        <w:tblStyle w:val="TableGrid"/>
        <w:tblW w:w="0" w:type="auto"/>
        <w:tblLook w:val="04A0" w:firstRow="1" w:lastRow="0" w:firstColumn="1" w:lastColumn="0" w:noHBand="0" w:noVBand="1"/>
      </w:tblPr>
      <w:tblGrid>
        <w:gridCol w:w="2824"/>
        <w:gridCol w:w="2861"/>
        <w:gridCol w:w="2696"/>
        <w:gridCol w:w="2812"/>
        <w:gridCol w:w="2755"/>
      </w:tblGrid>
      <w:tr w:rsidR="006714CA" w14:paraId="7A9FB015" w14:textId="77777777" w:rsidTr="006714CA">
        <w:tc>
          <w:tcPr>
            <w:tcW w:w="4184" w:type="dxa"/>
            <w:shd w:val="clear" w:color="auto" w:fill="FFFF00"/>
          </w:tcPr>
          <w:p w14:paraId="07F82337" w14:textId="77777777" w:rsidR="006714CA" w:rsidRPr="008D4452" w:rsidRDefault="006714CA" w:rsidP="006714CA">
            <w:pPr>
              <w:rPr>
                <w:b/>
                <w:bCs/>
                <w:u w:val="single"/>
              </w:rPr>
            </w:pPr>
          </w:p>
          <w:p w14:paraId="556B9C8B" w14:textId="77777777" w:rsidR="006714CA" w:rsidRPr="008D4452" w:rsidRDefault="006714CA" w:rsidP="006714CA">
            <w:pPr>
              <w:rPr>
                <w:b/>
                <w:bCs/>
                <w:u w:val="single"/>
              </w:rPr>
            </w:pPr>
            <w:r w:rsidRPr="008D4452">
              <w:rPr>
                <w:b/>
                <w:bCs/>
                <w:u w:val="single"/>
              </w:rPr>
              <w:t>Opening</w:t>
            </w:r>
          </w:p>
          <w:p w14:paraId="17672564" w14:textId="77777777" w:rsidR="006714CA" w:rsidRDefault="006714CA" w:rsidP="006714CA"/>
        </w:tc>
        <w:tc>
          <w:tcPr>
            <w:tcW w:w="4184" w:type="dxa"/>
            <w:shd w:val="clear" w:color="auto" w:fill="FFFF00"/>
          </w:tcPr>
          <w:p w14:paraId="1C6156BE" w14:textId="77777777" w:rsidR="006714CA" w:rsidRPr="008D4452" w:rsidRDefault="006714CA" w:rsidP="006714CA">
            <w:pPr>
              <w:rPr>
                <w:b/>
                <w:bCs/>
                <w:u w:val="single"/>
              </w:rPr>
            </w:pPr>
          </w:p>
          <w:p w14:paraId="6B12278C" w14:textId="5D496D1F" w:rsidR="006714CA" w:rsidRDefault="006714CA" w:rsidP="006714CA">
            <w:r w:rsidRPr="008D4452">
              <w:rPr>
                <w:b/>
                <w:bCs/>
                <w:u w:val="single"/>
              </w:rPr>
              <w:t>Opportunity</w:t>
            </w:r>
          </w:p>
        </w:tc>
        <w:tc>
          <w:tcPr>
            <w:tcW w:w="4184" w:type="dxa"/>
            <w:shd w:val="clear" w:color="auto" w:fill="FFFF00"/>
          </w:tcPr>
          <w:p w14:paraId="64EC1DA5" w14:textId="77777777" w:rsidR="006714CA" w:rsidRPr="008D4452" w:rsidRDefault="006714CA" w:rsidP="006714CA">
            <w:pPr>
              <w:rPr>
                <w:b/>
                <w:bCs/>
                <w:u w:val="single"/>
              </w:rPr>
            </w:pPr>
          </w:p>
          <w:p w14:paraId="328404DF" w14:textId="513A258C" w:rsidR="006714CA" w:rsidRDefault="006714CA" w:rsidP="006714CA">
            <w:r w:rsidRPr="008D4452">
              <w:rPr>
                <w:b/>
                <w:bCs/>
                <w:u w:val="single"/>
              </w:rPr>
              <w:t>Obligation</w:t>
            </w:r>
          </w:p>
        </w:tc>
        <w:tc>
          <w:tcPr>
            <w:tcW w:w="4184" w:type="dxa"/>
            <w:shd w:val="clear" w:color="auto" w:fill="FFFF00"/>
          </w:tcPr>
          <w:p w14:paraId="3EBF4733" w14:textId="77777777" w:rsidR="006714CA" w:rsidRPr="008D4452" w:rsidRDefault="006714CA" w:rsidP="006714CA">
            <w:pPr>
              <w:rPr>
                <w:b/>
                <w:bCs/>
                <w:u w:val="single"/>
              </w:rPr>
            </w:pPr>
          </w:p>
          <w:p w14:paraId="0DBB9EC7" w14:textId="4B1B331D" w:rsidR="006714CA" w:rsidRDefault="006714CA" w:rsidP="006714CA">
            <w:r w:rsidRPr="008D4452">
              <w:rPr>
                <w:b/>
                <w:bCs/>
                <w:u w:val="single"/>
              </w:rPr>
              <w:t>O</w:t>
            </w:r>
            <w:r>
              <w:rPr>
                <w:b/>
                <w:bCs/>
                <w:u w:val="single"/>
              </w:rPr>
              <w:t>utcome</w:t>
            </w:r>
          </w:p>
        </w:tc>
        <w:tc>
          <w:tcPr>
            <w:tcW w:w="4185" w:type="dxa"/>
            <w:shd w:val="clear" w:color="auto" w:fill="FFFF00"/>
          </w:tcPr>
          <w:p w14:paraId="6D84B33A" w14:textId="77777777" w:rsidR="006714CA" w:rsidRPr="008D4452" w:rsidRDefault="006714CA" w:rsidP="006714CA">
            <w:pPr>
              <w:rPr>
                <w:b/>
                <w:bCs/>
                <w:u w:val="single"/>
              </w:rPr>
            </w:pPr>
          </w:p>
          <w:p w14:paraId="71C701DF" w14:textId="16DCB428" w:rsidR="006714CA" w:rsidRDefault="006714CA" w:rsidP="006714CA">
            <w:r w:rsidRPr="008D4452">
              <w:rPr>
                <w:b/>
                <w:bCs/>
                <w:u w:val="single"/>
              </w:rPr>
              <w:t>O</w:t>
            </w:r>
            <w:r>
              <w:rPr>
                <w:b/>
                <w:bCs/>
                <w:u w:val="single"/>
              </w:rPr>
              <w:t>wnership</w:t>
            </w:r>
          </w:p>
        </w:tc>
      </w:tr>
      <w:tr w:rsidR="006714CA" w14:paraId="586D018B" w14:textId="77777777" w:rsidTr="006714CA">
        <w:tc>
          <w:tcPr>
            <w:tcW w:w="4184" w:type="dxa"/>
          </w:tcPr>
          <w:p w14:paraId="686D3D55" w14:textId="145EC3CB" w:rsidR="006714CA" w:rsidRDefault="006714CA" w:rsidP="006714CA">
            <w:r>
              <w:t>In September / October 2024, 174 primary school children and 30 young people from youth group settings took part in the opportunities to play consultation</w:t>
            </w:r>
            <w:r w:rsidR="00E850AC">
              <w:t xml:space="preserve"> sessions. </w:t>
            </w:r>
          </w:p>
        </w:tc>
        <w:tc>
          <w:tcPr>
            <w:tcW w:w="4184" w:type="dxa"/>
          </w:tcPr>
          <w:p w14:paraId="24386357" w14:textId="0F42DBEA" w:rsidR="006714CA" w:rsidRDefault="006714CA" w:rsidP="006714CA">
            <w:r>
              <w:t xml:space="preserve">The consultation sessions were delivered by Leeds City Council and young people were asked to complete a </w:t>
            </w:r>
            <w:r>
              <w:t xml:space="preserve">Top-Trumps-style worksheet that asked </w:t>
            </w:r>
            <w:r>
              <w:t>them</w:t>
            </w:r>
            <w:r>
              <w:t xml:space="preserve"> to draw the space they play in the most, with space underneath to rate their spaces on a range of play-sufficiency-related themes and write accompanying notes.</w:t>
            </w:r>
          </w:p>
          <w:p w14:paraId="41D6D3F3" w14:textId="3625116A" w:rsidR="006714CA" w:rsidRDefault="006714CA" w:rsidP="006714CA"/>
        </w:tc>
        <w:tc>
          <w:tcPr>
            <w:tcW w:w="4184" w:type="dxa"/>
          </w:tcPr>
          <w:p w14:paraId="698DE498" w14:textId="60A69372" w:rsidR="006714CA" w:rsidRDefault="006714CA" w:rsidP="006714CA">
            <w:r>
              <w:t xml:space="preserve">Child Friendly Leeds Wish 2. </w:t>
            </w:r>
          </w:p>
        </w:tc>
        <w:tc>
          <w:tcPr>
            <w:tcW w:w="4184" w:type="dxa"/>
          </w:tcPr>
          <w:p w14:paraId="1F7F56BA" w14:textId="6DDC2D6A" w:rsidR="006714CA" w:rsidRDefault="006714CA" w:rsidP="006714CA">
            <w:r>
              <w:t xml:space="preserve">A report has been </w:t>
            </w:r>
            <w:r>
              <w:t>produced that provides guidance and advice for the development of new and existing outdoor spaces, informed by the feedback from consultation with Children and Young People. This will be shared with service professionals and members of the working group to distribute and use within their services.</w:t>
            </w:r>
          </w:p>
          <w:p w14:paraId="03879AD3" w14:textId="77777777" w:rsidR="006714CA" w:rsidRDefault="006714CA" w:rsidP="006714CA"/>
        </w:tc>
        <w:tc>
          <w:tcPr>
            <w:tcW w:w="4185" w:type="dxa"/>
          </w:tcPr>
          <w:p w14:paraId="044B50F2" w14:textId="72339988" w:rsidR="006714CA" w:rsidRDefault="006714CA" w:rsidP="006714CA">
            <w:r>
              <w:t xml:space="preserve">Children and Families Directorate, Leeds City Council </w:t>
            </w:r>
          </w:p>
        </w:tc>
      </w:tr>
    </w:tbl>
    <w:p w14:paraId="4A6211EF" w14:textId="77777777" w:rsidR="006714CA" w:rsidRDefault="006714CA" w:rsidP="006714CA">
      <w:pPr>
        <w:spacing w:after="0" w:line="240" w:lineRule="auto"/>
      </w:pPr>
    </w:p>
    <w:sectPr w:rsidR="006714CA" w:rsidSect="006714CA">
      <w:headerReference w:type="default" r:id="rId10"/>
      <w:footerReference w:type="default" r:id="rId1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26806" w14:textId="77777777" w:rsidR="00830710" w:rsidRDefault="00830710" w:rsidP="00830710">
      <w:pPr>
        <w:spacing w:after="0" w:line="240" w:lineRule="auto"/>
      </w:pPr>
      <w:r>
        <w:separator/>
      </w:r>
    </w:p>
  </w:endnote>
  <w:endnote w:type="continuationSeparator" w:id="0">
    <w:p w14:paraId="48024058" w14:textId="77777777" w:rsidR="00830710" w:rsidRDefault="00830710" w:rsidP="0083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E614" w14:textId="040B5677" w:rsidR="005928CD" w:rsidRDefault="005928CD">
    <w:pPr>
      <w:pStyle w:val="Footer"/>
    </w:pPr>
    <w:r>
      <w:rPr>
        <w:noProof/>
      </w:rPr>
      <w:drawing>
        <wp:anchor distT="0" distB="0" distL="114300" distR="114300" simplePos="0" relativeHeight="251660288" behindDoc="1" locked="0" layoutInCell="1" allowOverlap="1" wp14:anchorId="48E303E7" wp14:editId="236CEAC0">
          <wp:simplePos x="0" y="0"/>
          <wp:positionH relativeFrom="leftMargin">
            <wp:posOffset>212090</wp:posOffset>
          </wp:positionH>
          <wp:positionV relativeFrom="paragraph">
            <wp:posOffset>-209550</wp:posOffset>
          </wp:positionV>
          <wp:extent cx="552450" cy="643890"/>
          <wp:effectExtent l="0" t="0" r="0" b="3810"/>
          <wp:wrapTight wrapText="bothSides">
            <wp:wrapPolygon edited="0">
              <wp:start x="0" y="0"/>
              <wp:lineTo x="0" y="21089"/>
              <wp:lineTo x="20855" y="21089"/>
              <wp:lineTo x="20855" y="0"/>
              <wp:lineTo x="0" y="0"/>
            </wp:wrapPolygon>
          </wp:wrapTight>
          <wp:docPr id="1028723937" name="Picture 102872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52450" cy="6438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B5CA5" w14:textId="77777777" w:rsidR="00830710" w:rsidRDefault="00830710" w:rsidP="00830710">
      <w:pPr>
        <w:spacing w:after="0" w:line="240" w:lineRule="auto"/>
      </w:pPr>
      <w:r>
        <w:separator/>
      </w:r>
    </w:p>
  </w:footnote>
  <w:footnote w:type="continuationSeparator" w:id="0">
    <w:p w14:paraId="4B6071D8" w14:textId="77777777" w:rsidR="00830710" w:rsidRDefault="00830710" w:rsidP="00830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DCC88" w14:textId="3A8E66D2" w:rsidR="005928CD" w:rsidRDefault="005928CD">
    <w:pPr>
      <w:pStyle w:val="Header"/>
    </w:pPr>
    <w:r>
      <w:rPr>
        <w:noProof/>
      </w:rPr>
      <w:drawing>
        <wp:anchor distT="0" distB="0" distL="114300" distR="114300" simplePos="0" relativeHeight="251659264" behindDoc="1" locked="0" layoutInCell="1" allowOverlap="1" wp14:anchorId="19E8A899" wp14:editId="77F40331">
          <wp:simplePos x="0" y="0"/>
          <wp:positionH relativeFrom="column">
            <wp:posOffset>7303770</wp:posOffset>
          </wp:positionH>
          <wp:positionV relativeFrom="paragraph">
            <wp:posOffset>-276225</wp:posOffset>
          </wp:positionV>
          <wp:extent cx="990600" cy="747395"/>
          <wp:effectExtent l="0" t="0" r="0" b="0"/>
          <wp:wrapTight wrapText="bothSides">
            <wp:wrapPolygon edited="0">
              <wp:start x="0" y="0"/>
              <wp:lineTo x="0" y="20921"/>
              <wp:lineTo x="21185" y="20921"/>
              <wp:lineTo x="21185" y="0"/>
              <wp:lineTo x="0" y="0"/>
            </wp:wrapPolygon>
          </wp:wrapTight>
          <wp:docPr id="990912454" name="Picture 99091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47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018B"/>
    <w:multiLevelType w:val="hybridMultilevel"/>
    <w:tmpl w:val="C2B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00D4B"/>
    <w:multiLevelType w:val="multilevel"/>
    <w:tmpl w:val="4F24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92A00"/>
    <w:multiLevelType w:val="hybridMultilevel"/>
    <w:tmpl w:val="DBBC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04B25"/>
    <w:multiLevelType w:val="hybridMultilevel"/>
    <w:tmpl w:val="E894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76145"/>
    <w:multiLevelType w:val="multilevel"/>
    <w:tmpl w:val="988C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25CE0"/>
    <w:multiLevelType w:val="multilevel"/>
    <w:tmpl w:val="8400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0014955">
    <w:abstractNumId w:val="3"/>
  </w:num>
  <w:num w:numId="2" w16cid:durableId="536939482">
    <w:abstractNumId w:val="4"/>
  </w:num>
  <w:num w:numId="3" w16cid:durableId="1350595130">
    <w:abstractNumId w:val="1"/>
  </w:num>
  <w:num w:numId="4" w16cid:durableId="196358254">
    <w:abstractNumId w:val="2"/>
  </w:num>
  <w:num w:numId="5" w16cid:durableId="13773823">
    <w:abstractNumId w:val="0"/>
  </w:num>
  <w:num w:numId="6" w16cid:durableId="2010866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A4"/>
    <w:rsid w:val="00086C91"/>
    <w:rsid w:val="001B1413"/>
    <w:rsid w:val="001E2A44"/>
    <w:rsid w:val="003F32A6"/>
    <w:rsid w:val="00417124"/>
    <w:rsid w:val="005928CD"/>
    <w:rsid w:val="00652EAB"/>
    <w:rsid w:val="006714CA"/>
    <w:rsid w:val="00717552"/>
    <w:rsid w:val="007F52D1"/>
    <w:rsid w:val="00830710"/>
    <w:rsid w:val="008D4452"/>
    <w:rsid w:val="00A43667"/>
    <w:rsid w:val="00AB61F9"/>
    <w:rsid w:val="00D80D14"/>
    <w:rsid w:val="00DE0DFD"/>
    <w:rsid w:val="00E058DD"/>
    <w:rsid w:val="00E850AC"/>
    <w:rsid w:val="00EB0FA4"/>
    <w:rsid w:val="00ED351B"/>
    <w:rsid w:val="00F81136"/>
    <w:rsid w:val="0B75520F"/>
    <w:rsid w:val="583A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0164D"/>
  <w15:chartTrackingRefBased/>
  <w15:docId w15:val="{FF9AD62B-604B-43CE-857F-B70EF37E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FA4"/>
    <w:pPr>
      <w:ind w:left="720"/>
      <w:contextualSpacing/>
    </w:pPr>
  </w:style>
  <w:style w:type="paragraph" w:styleId="Header">
    <w:name w:val="header"/>
    <w:basedOn w:val="Normal"/>
    <w:link w:val="HeaderChar"/>
    <w:uiPriority w:val="99"/>
    <w:unhideWhenUsed/>
    <w:rsid w:val="00830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710"/>
  </w:style>
  <w:style w:type="paragraph" w:styleId="Footer">
    <w:name w:val="footer"/>
    <w:basedOn w:val="Normal"/>
    <w:link w:val="FooterChar"/>
    <w:uiPriority w:val="99"/>
    <w:unhideWhenUsed/>
    <w:rsid w:val="00830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710"/>
  </w:style>
  <w:style w:type="character" w:styleId="Hyperlink">
    <w:name w:val="Hyperlink"/>
    <w:basedOn w:val="DefaultParagraphFont"/>
    <w:uiPriority w:val="99"/>
    <w:unhideWhenUsed/>
    <w:rsid w:val="00417124"/>
    <w:rPr>
      <w:color w:val="0563C1" w:themeColor="hyperlink"/>
      <w:u w:val="single"/>
    </w:rPr>
  </w:style>
  <w:style w:type="character" w:styleId="UnresolvedMention">
    <w:name w:val="Unresolved Mention"/>
    <w:basedOn w:val="DefaultParagraphFont"/>
    <w:uiPriority w:val="99"/>
    <w:semiHidden/>
    <w:unhideWhenUsed/>
    <w:rsid w:val="00417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4291">
      <w:bodyDiv w:val="1"/>
      <w:marLeft w:val="0"/>
      <w:marRight w:val="0"/>
      <w:marTop w:val="0"/>
      <w:marBottom w:val="0"/>
      <w:divBdr>
        <w:top w:val="none" w:sz="0" w:space="0" w:color="auto"/>
        <w:left w:val="none" w:sz="0" w:space="0" w:color="auto"/>
        <w:bottom w:val="none" w:sz="0" w:space="0" w:color="auto"/>
        <w:right w:val="none" w:sz="0" w:space="0" w:color="auto"/>
      </w:divBdr>
    </w:div>
    <w:div w:id="552084679">
      <w:bodyDiv w:val="1"/>
      <w:marLeft w:val="0"/>
      <w:marRight w:val="0"/>
      <w:marTop w:val="0"/>
      <w:marBottom w:val="0"/>
      <w:divBdr>
        <w:top w:val="none" w:sz="0" w:space="0" w:color="auto"/>
        <w:left w:val="none" w:sz="0" w:space="0" w:color="auto"/>
        <w:bottom w:val="none" w:sz="0" w:space="0" w:color="auto"/>
        <w:right w:val="none" w:sz="0" w:space="0" w:color="auto"/>
      </w:divBdr>
    </w:div>
    <w:div w:id="17113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E17-75D3-4AF3-A123-03076D20729C}">
  <ds:schemaRefs>
    <ds:schemaRef ds:uri="http://schemas.microsoft.com/sharepoint/v3/contenttype/forms"/>
  </ds:schemaRefs>
</ds:datastoreItem>
</file>

<file path=customXml/itemProps2.xml><?xml version="1.0" encoding="utf-8"?>
<ds:datastoreItem xmlns:ds="http://schemas.openxmlformats.org/officeDocument/2006/customXml" ds:itemID="{4B3B1084-810E-496E-8725-C04074407934}">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3.xml><?xml version="1.0" encoding="utf-8"?>
<ds:datastoreItem xmlns:ds="http://schemas.openxmlformats.org/officeDocument/2006/customXml" ds:itemID="{FFDAB4A8-4AEC-476A-93DF-EE3D506AF956}"/>
</file>

<file path=docProps/app.xml><?xml version="1.0" encoding="utf-8"?>
<Properties xmlns="http://schemas.openxmlformats.org/officeDocument/2006/extended-properties" xmlns:vt="http://schemas.openxmlformats.org/officeDocument/2006/docPropsVTypes">
  <Template>Normal.dotm</Template>
  <TotalTime>9</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Alderson, Emily</dc:creator>
  <cp:keywords/>
  <dc:description/>
  <cp:lastModifiedBy>Thurlow, Kayleigh</cp:lastModifiedBy>
  <cp:revision>3</cp:revision>
  <dcterms:created xsi:type="dcterms:W3CDTF">2025-02-24T13:45:00Z</dcterms:created>
  <dcterms:modified xsi:type="dcterms:W3CDTF">2025-02-24T13:53:00Z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