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E5AA" w14:textId="62747E33" w:rsidR="006C23E7" w:rsidRDefault="006C23E7">
      <w:pPr>
        <w:rPr>
          <w:rFonts w:ascii="Century Gothic" w:hAnsi="Century Gothic"/>
          <w:b/>
          <w:bCs/>
          <w:lang w:val="en-US"/>
        </w:rPr>
      </w:pPr>
      <w:r w:rsidRPr="006C23E7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7311E8A8" wp14:editId="183A1485">
            <wp:simplePos x="0" y="0"/>
            <wp:positionH relativeFrom="margin">
              <wp:posOffset>5146675</wp:posOffset>
            </wp:positionH>
            <wp:positionV relativeFrom="paragraph">
              <wp:posOffset>10160</wp:posOffset>
            </wp:positionV>
            <wp:extent cx="1973580" cy="1562100"/>
            <wp:effectExtent l="0" t="0" r="7620" b="0"/>
            <wp:wrapSquare wrapText="bothSides"/>
            <wp:docPr id="1" name="Picture 1" descr="Leeds Local Offer Logo in yellow, green and blue circ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eeds Local Offer Logo in yellow, green and blue circle. 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8F1F5" w14:textId="6B2C2960" w:rsidR="00E00EE5" w:rsidRDefault="006C23E7">
      <w:pPr>
        <w:rPr>
          <w:rFonts w:ascii="Century Gothic" w:hAnsi="Century Gothic"/>
          <w:color w:val="0000FF"/>
          <w:sz w:val="36"/>
          <w:szCs w:val="36"/>
          <w:lang w:val="en-US"/>
        </w:rPr>
      </w:pPr>
      <w:r w:rsidRPr="006C23E7">
        <w:rPr>
          <w:rFonts w:ascii="Century Gothic" w:hAnsi="Century Gothic"/>
          <w:b/>
          <w:bCs/>
          <w:color w:val="0000FF"/>
          <w:sz w:val="56"/>
          <w:szCs w:val="56"/>
          <w:lang w:val="en-US"/>
        </w:rPr>
        <w:t>Leeds Local Offer Liv</w:t>
      </w:r>
      <w:r w:rsidR="00032937">
        <w:rPr>
          <w:rFonts w:ascii="Century Gothic" w:hAnsi="Century Gothic"/>
          <w:b/>
          <w:bCs/>
          <w:color w:val="0000FF"/>
          <w:sz w:val="56"/>
          <w:szCs w:val="56"/>
          <w:lang w:val="en-US"/>
        </w:rPr>
        <w:t>e 2024</w:t>
      </w:r>
      <w:r w:rsidRPr="006C23E7">
        <w:rPr>
          <w:rFonts w:ascii="Century Gothic" w:hAnsi="Century Gothic"/>
          <w:lang w:val="en-US"/>
        </w:rPr>
        <w:br/>
      </w:r>
      <w:r w:rsidRPr="006C23E7">
        <w:rPr>
          <w:rFonts w:ascii="Century Gothic" w:hAnsi="Century Gothic"/>
          <w:color w:val="0000FF"/>
          <w:sz w:val="36"/>
          <w:szCs w:val="36"/>
          <w:lang w:val="en-US"/>
        </w:rPr>
        <w:t>Thursday 21</w:t>
      </w:r>
      <w:r w:rsidRPr="006C23E7">
        <w:rPr>
          <w:rFonts w:ascii="Century Gothic" w:hAnsi="Century Gothic"/>
          <w:color w:val="0000FF"/>
          <w:sz w:val="36"/>
          <w:szCs w:val="36"/>
          <w:vertAlign w:val="superscript"/>
          <w:lang w:val="en-US"/>
        </w:rPr>
        <w:t>st</w:t>
      </w:r>
      <w:r w:rsidRPr="006C23E7">
        <w:rPr>
          <w:rFonts w:ascii="Century Gothic" w:hAnsi="Century Gothic"/>
          <w:color w:val="0000FF"/>
          <w:sz w:val="36"/>
          <w:szCs w:val="36"/>
          <w:lang w:val="en-US"/>
        </w:rPr>
        <w:t xml:space="preserve"> March 2024</w:t>
      </w:r>
      <w:r w:rsidRPr="006C23E7">
        <w:rPr>
          <w:rFonts w:ascii="Century Gothic" w:hAnsi="Century Gothic"/>
          <w:color w:val="0000FF"/>
          <w:sz w:val="36"/>
          <w:szCs w:val="36"/>
          <w:lang w:val="en-US"/>
        </w:rPr>
        <w:br/>
        <w:t>10am till 2pm at Pudsey Civic Hall</w:t>
      </w:r>
    </w:p>
    <w:p w14:paraId="712D0F3A" w14:textId="77777777" w:rsidR="008E1020" w:rsidRDefault="008E1020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4A400409" w14:textId="57C085D0" w:rsidR="006C23E7" w:rsidRPr="008E1020" w:rsidRDefault="006C23E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 w:rsidRPr="008E1020">
        <w:rPr>
          <w:rFonts w:ascii="Century Gothic" w:hAnsi="Century Gothic"/>
          <w:color w:val="0000FF"/>
          <w:sz w:val="24"/>
          <w:szCs w:val="24"/>
          <w:lang w:val="en-US"/>
        </w:rPr>
        <w:t xml:space="preserve">Leeds Local Offer Live is an annual </w:t>
      </w:r>
      <w:r w:rsidR="00032937" w:rsidRPr="008E1020">
        <w:rPr>
          <w:rFonts w:ascii="Century Gothic" w:hAnsi="Century Gothic"/>
          <w:color w:val="0000FF"/>
          <w:sz w:val="24"/>
          <w:szCs w:val="24"/>
          <w:lang w:val="en-US"/>
        </w:rPr>
        <w:t>marketplace</w:t>
      </w:r>
      <w:r w:rsidRPr="008E1020">
        <w:rPr>
          <w:rFonts w:ascii="Century Gothic" w:hAnsi="Century Gothic"/>
          <w:color w:val="0000FF"/>
          <w:sz w:val="24"/>
          <w:szCs w:val="24"/>
          <w:lang w:val="en-US"/>
        </w:rPr>
        <w:t xml:space="preserve"> event that provides parents, </w:t>
      </w:r>
      <w:proofErr w:type="gramStart"/>
      <w:r w:rsidRPr="008E1020">
        <w:rPr>
          <w:rFonts w:ascii="Century Gothic" w:hAnsi="Century Gothic"/>
          <w:color w:val="0000FF"/>
          <w:sz w:val="24"/>
          <w:szCs w:val="24"/>
          <w:lang w:val="en-US"/>
        </w:rPr>
        <w:t>carers</w:t>
      </w:r>
      <w:proofErr w:type="gramEnd"/>
      <w:r w:rsidRPr="008E1020">
        <w:rPr>
          <w:rFonts w:ascii="Century Gothic" w:hAnsi="Century Gothic"/>
          <w:color w:val="0000FF"/>
          <w:sz w:val="24"/>
          <w:szCs w:val="24"/>
          <w:lang w:val="en-US"/>
        </w:rPr>
        <w:t xml:space="preserve"> and professionals the opportunity to find out about SEND services in Leeds. </w:t>
      </w:r>
    </w:p>
    <w:p w14:paraId="32FA66B5" w14:textId="77777777" w:rsidR="006C23E7" w:rsidRPr="008E1020" w:rsidRDefault="006C23E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66367C00" w14:textId="1A482023" w:rsidR="006C23E7" w:rsidRPr="008E1020" w:rsidRDefault="006C23E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 w:rsidRPr="008E1020">
        <w:rPr>
          <w:rFonts w:ascii="Century Gothic" w:hAnsi="Century Gothic"/>
          <w:color w:val="0000FF"/>
          <w:sz w:val="24"/>
          <w:szCs w:val="24"/>
          <w:lang w:val="en-US"/>
        </w:rPr>
        <w:t>The 2024 event took place on Thursday 21</w:t>
      </w:r>
      <w:r w:rsidRPr="008E1020">
        <w:rPr>
          <w:rFonts w:ascii="Century Gothic" w:hAnsi="Century Gothic"/>
          <w:color w:val="0000FF"/>
          <w:sz w:val="24"/>
          <w:szCs w:val="24"/>
          <w:vertAlign w:val="superscript"/>
          <w:lang w:val="en-US"/>
        </w:rPr>
        <w:t>st</w:t>
      </w:r>
      <w:r w:rsidRPr="008E1020">
        <w:rPr>
          <w:rFonts w:ascii="Century Gothic" w:hAnsi="Century Gothic"/>
          <w:color w:val="0000FF"/>
          <w:sz w:val="24"/>
          <w:szCs w:val="24"/>
          <w:lang w:val="en-US"/>
        </w:rPr>
        <w:t xml:space="preserve"> March 2024, 10am till 2pm at </w:t>
      </w:r>
      <w:r w:rsidR="00032937">
        <w:rPr>
          <w:rFonts w:ascii="Century Gothic" w:hAnsi="Century Gothic"/>
          <w:color w:val="0000FF"/>
          <w:sz w:val="24"/>
          <w:szCs w:val="24"/>
          <w:lang w:val="en-US"/>
        </w:rPr>
        <w:t>Pudsey</w:t>
      </w:r>
      <w:r w:rsidRPr="008E1020">
        <w:rPr>
          <w:rFonts w:ascii="Century Gothic" w:hAnsi="Century Gothic"/>
          <w:color w:val="0000FF"/>
          <w:sz w:val="24"/>
          <w:szCs w:val="24"/>
          <w:lang w:val="en-US"/>
        </w:rPr>
        <w:t xml:space="preserve"> Civic Hall. </w:t>
      </w:r>
    </w:p>
    <w:p w14:paraId="03ECD2A6" w14:textId="77777777" w:rsidR="006C23E7" w:rsidRPr="008E1020" w:rsidRDefault="006C23E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279DBC4F" w14:textId="64146CBC" w:rsidR="006C23E7" w:rsidRDefault="00C20F7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 w:rsidRPr="008E1020">
        <w:rPr>
          <w:rFonts w:ascii="Century Gothic" w:hAnsi="Century Gothic"/>
          <w:color w:val="0000FF"/>
          <w:sz w:val="24"/>
          <w:szCs w:val="24"/>
          <w:lang w:val="en-US"/>
        </w:rPr>
        <w:t>The event had the capacity for 58 service stalls</w:t>
      </w:r>
      <w:r w:rsidR="00A66FD6">
        <w:rPr>
          <w:rFonts w:ascii="Century Gothic" w:hAnsi="Century Gothic"/>
          <w:color w:val="0000FF"/>
          <w:sz w:val="24"/>
          <w:szCs w:val="24"/>
          <w:lang w:val="en-US"/>
        </w:rPr>
        <w:t xml:space="preserve">. </w:t>
      </w:r>
    </w:p>
    <w:p w14:paraId="5E759EE5" w14:textId="77777777" w:rsidR="006E207F" w:rsidRDefault="006E207F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4C583A1E" w14:textId="2C6BBF52" w:rsidR="00A66FD6" w:rsidRPr="00032937" w:rsidRDefault="00A66FD6" w:rsidP="008E1020">
      <w:pPr>
        <w:spacing w:after="0" w:line="240" w:lineRule="auto"/>
        <w:rPr>
          <w:rFonts w:ascii="Century Gothic" w:hAnsi="Century Gothic"/>
          <w:b/>
          <w:bCs/>
          <w:color w:val="0000FF"/>
          <w:sz w:val="28"/>
          <w:szCs w:val="28"/>
          <w:lang w:val="en-US"/>
        </w:rPr>
      </w:pPr>
      <w:r w:rsidRPr="00032937">
        <w:rPr>
          <w:rFonts w:ascii="Century Gothic" w:hAnsi="Century Gothic"/>
          <w:b/>
          <w:bCs/>
          <w:color w:val="0000FF"/>
          <w:sz w:val="28"/>
          <w:szCs w:val="28"/>
          <w:lang w:val="en-US"/>
        </w:rPr>
        <w:t>Services</w:t>
      </w:r>
    </w:p>
    <w:p w14:paraId="1297BF6F" w14:textId="0D7C2028" w:rsidR="00A66FD6" w:rsidRDefault="00A66FD6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58 services booked a stall at the event, with 55 attending on the day. </w:t>
      </w:r>
    </w:p>
    <w:p w14:paraId="05E9EF71" w14:textId="77777777" w:rsidR="00032937" w:rsidRDefault="0003293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4929C471" w14:textId="148BF49C" w:rsidR="007061F5" w:rsidRDefault="004F5C4C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Information about all services in attendance can be found on the Leeds Local Offer website at </w:t>
      </w:r>
      <w:hyperlink r:id="rId9" w:history="1">
        <w:r w:rsidRPr="003C42AB">
          <w:rPr>
            <w:rStyle w:val="Hyperlink"/>
            <w:rFonts w:ascii="Century Gothic" w:hAnsi="Century Gothic"/>
            <w:sz w:val="24"/>
            <w:szCs w:val="24"/>
            <w:lang w:val="en-US"/>
          </w:rPr>
          <w:t>www.leedslocaloffer.org.uk</w:t>
        </w:r>
      </w:hyperlink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 </w:t>
      </w:r>
      <w:r w:rsidR="000068A8">
        <w:rPr>
          <w:rFonts w:ascii="Century Gothic" w:hAnsi="Century Gothic"/>
          <w:color w:val="0000FF"/>
          <w:sz w:val="24"/>
          <w:szCs w:val="24"/>
          <w:lang w:val="en-US"/>
        </w:rPr>
        <w:t xml:space="preserve"> </w:t>
      </w:r>
    </w:p>
    <w:p w14:paraId="37323B75" w14:textId="77777777" w:rsidR="000068A8" w:rsidRDefault="000068A8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692"/>
      </w:tblGrid>
      <w:tr w:rsidR="007061F5" w14:paraId="117F76FB" w14:textId="77777777" w:rsidTr="000068A8">
        <w:tc>
          <w:tcPr>
            <w:tcW w:w="5524" w:type="dxa"/>
          </w:tcPr>
          <w:p w14:paraId="615960FF" w14:textId="733FF74C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Learning Disability Service</w:t>
            </w:r>
          </w:p>
          <w:p w14:paraId="21C2FD5A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 xml:space="preserve">Eye clinic </w:t>
            </w:r>
          </w:p>
          <w:p w14:paraId="131E8615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ICAN</w:t>
            </w:r>
          </w:p>
          <w:p w14:paraId="5A6B320E" w14:textId="25D17EF9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Children’s Speech and Language Therapy</w:t>
            </w:r>
          </w:p>
          <w:p w14:paraId="690863A7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Leeds Children’s Hearing Service</w:t>
            </w:r>
          </w:p>
          <w:p w14:paraId="649764C7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 xml:space="preserve">Mind Mate Support Team </w:t>
            </w:r>
          </w:p>
          <w:p w14:paraId="5B54552B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strike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 xml:space="preserve">Kooth </w:t>
            </w:r>
          </w:p>
          <w:p w14:paraId="7959FCE7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Deaf Experiences</w:t>
            </w:r>
          </w:p>
          <w:p w14:paraId="3559F779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Supported Internships, Employment &amp; Skills</w:t>
            </w:r>
          </w:p>
          <w:p w14:paraId="410437E7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Home from Home Care</w:t>
            </w:r>
          </w:p>
          <w:p w14:paraId="10FC5B7B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People Matters</w:t>
            </w:r>
          </w:p>
          <w:p w14:paraId="545E0C0B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Scope Career Pathways</w:t>
            </w:r>
          </w:p>
          <w:p w14:paraId="47D96724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West Leeds Activity Centre</w:t>
            </w:r>
          </w:p>
          <w:p w14:paraId="26F29994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 xml:space="preserve">Future Horizons Leeds </w:t>
            </w:r>
          </w:p>
          <w:p w14:paraId="50E71A31" w14:textId="03E58DAB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Go Higher West Yorkshire</w:t>
            </w:r>
          </w:p>
          <w:p w14:paraId="30129693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Supported Internships, Leeds City College</w:t>
            </w:r>
          </w:p>
          <w:p w14:paraId="35B0D111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Purple Patch Arts</w:t>
            </w:r>
          </w:p>
          <w:p w14:paraId="5C0E813A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Leeds Local Offer</w:t>
            </w:r>
          </w:p>
          <w:p w14:paraId="6FCF68DD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Leeds Parent Carer Forum</w:t>
            </w:r>
          </w:p>
          <w:p w14:paraId="1647CD66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Health Facilitation Team</w:t>
            </w:r>
          </w:p>
          <w:p w14:paraId="2870352F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Teen Connect and Safezone</w:t>
            </w:r>
          </w:p>
          <w:p w14:paraId="63FD9486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Through the maze</w:t>
            </w:r>
          </w:p>
          <w:p w14:paraId="40A3D52E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William Merritt Centre</w:t>
            </w:r>
          </w:p>
          <w:p w14:paraId="3FE86FDD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Lighthouse Play Therapy</w:t>
            </w:r>
          </w:p>
          <w:p w14:paraId="7A885386" w14:textId="77777777" w:rsidR="007061F5" w:rsidRPr="000068A8" w:rsidRDefault="007061F5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Henry 5 to 12</w:t>
            </w:r>
          </w:p>
          <w:p w14:paraId="622C2ABC" w14:textId="77777777" w:rsidR="000068A8" w:rsidRDefault="000068A8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SENSE specialist services for young people</w:t>
            </w:r>
          </w:p>
          <w:p w14:paraId="69550316" w14:textId="751E7030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47" w:hanging="283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West Yorkshire ADHD support group</w:t>
            </w:r>
          </w:p>
          <w:p w14:paraId="4DC547B4" w14:textId="41EB58AE" w:rsidR="00032937" w:rsidRPr="00032937" w:rsidRDefault="00032937" w:rsidP="00032937">
            <w:pPr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5692" w:type="dxa"/>
          </w:tcPr>
          <w:p w14:paraId="61A3BE82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Carers Leeds</w:t>
            </w:r>
          </w:p>
          <w:p w14:paraId="61D06C99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Lotus Links</w:t>
            </w:r>
          </w:p>
          <w:p w14:paraId="13E30E97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Little Hiccups</w:t>
            </w:r>
          </w:p>
          <w:p w14:paraId="08B364A4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Leeds Mencap</w:t>
            </w:r>
          </w:p>
          <w:p w14:paraId="65289A61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Kinship</w:t>
            </w:r>
          </w:p>
          <w:p w14:paraId="61B75AEC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SNAPS</w:t>
            </w:r>
          </w:p>
          <w:p w14:paraId="5227E7D9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Irwin Mitchell</w:t>
            </w:r>
          </w:p>
          <w:p w14:paraId="5FF6610C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West Yorkshire CANN</w:t>
            </w:r>
          </w:p>
          <w:p w14:paraId="09F5F4CF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Life Without Limits</w:t>
            </w:r>
          </w:p>
          <w:p w14:paraId="3BBD6ECF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Scope Family Services</w:t>
            </w:r>
          </w:p>
          <w:p w14:paraId="6D50CB38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Scope Disability Energy and Utility Support</w:t>
            </w:r>
          </w:p>
          <w:p w14:paraId="4F91233F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Welfare Rights</w:t>
            </w:r>
          </w:p>
          <w:p w14:paraId="0E020420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Leeds SENDIASS</w:t>
            </w:r>
          </w:p>
          <w:p w14:paraId="7E650A1A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Transitions Team, Leeds City Council</w:t>
            </w:r>
          </w:p>
          <w:p w14:paraId="0541766B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Energise by Endorphins</w:t>
            </w:r>
          </w:p>
          <w:p w14:paraId="3B689ACC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Lighthouse Futures Trust</w:t>
            </w:r>
          </w:p>
          <w:p w14:paraId="3707593B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Short Breaks, Leeds City Council</w:t>
            </w:r>
          </w:p>
          <w:p w14:paraId="2FF6ED19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Aireborough Supported Activities Scheme (ASAS)</w:t>
            </w:r>
          </w:p>
          <w:p w14:paraId="2EF2A88E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Leeds Weekend Care Association</w:t>
            </w:r>
          </w:p>
          <w:p w14:paraId="2E392C93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Leeds Libraries</w:t>
            </w:r>
          </w:p>
          <w:p w14:paraId="626FC6D6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Leeds Museums and Galleries</w:t>
            </w:r>
          </w:p>
          <w:p w14:paraId="752BEBDC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 xml:space="preserve">Breeze Leeds </w:t>
            </w:r>
          </w:p>
          <w:p w14:paraId="31045B3F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Northern Ballet</w:t>
            </w:r>
          </w:p>
          <w:p w14:paraId="0F2D5156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No Limits Ltd</w:t>
            </w:r>
          </w:p>
          <w:p w14:paraId="589614BA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Accessible Inclusive Music</w:t>
            </w:r>
          </w:p>
          <w:p w14:paraId="10A5FE29" w14:textId="77777777" w:rsidR="000068A8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Leeds Rhinos Foundation</w:t>
            </w:r>
          </w:p>
          <w:p w14:paraId="245CA700" w14:textId="30DB9594" w:rsidR="007061F5" w:rsidRPr="000068A8" w:rsidRDefault="000068A8" w:rsidP="000068A8">
            <w:pPr>
              <w:pStyle w:val="ListParagraph"/>
              <w:numPr>
                <w:ilvl w:val="0"/>
                <w:numId w:val="2"/>
              </w:numPr>
              <w:ind w:left="457" w:hanging="284"/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</w:pPr>
            <w:r w:rsidRPr="000068A8">
              <w:rPr>
                <w:rFonts w:ascii="Century Gothic" w:hAnsi="Century Gothic"/>
                <w:color w:val="0000FF"/>
                <w:sz w:val="20"/>
                <w:szCs w:val="20"/>
                <w:lang w:val="en-US"/>
              </w:rPr>
              <w:t>Beamsley Project</w:t>
            </w:r>
          </w:p>
        </w:tc>
      </w:tr>
    </w:tbl>
    <w:p w14:paraId="555275AF" w14:textId="77777777" w:rsidR="00032937" w:rsidRDefault="0003293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Services rated the overall event as good and recognised the changes that had been implemented following feedback from the 2023 event. </w:t>
      </w:r>
    </w:p>
    <w:p w14:paraId="7030C1CE" w14:textId="77777777" w:rsidR="00032937" w:rsidRDefault="0003293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52E1C1D9" w14:textId="1987E530" w:rsidR="00032937" w:rsidRDefault="0003293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Services feedback that the event provided them with the opportunity to speak to families and other services about the service they offer, </w:t>
      </w:r>
      <w:proofErr w:type="gramStart"/>
      <w:r>
        <w:rPr>
          <w:rFonts w:ascii="Century Gothic" w:hAnsi="Century Gothic"/>
          <w:color w:val="0000FF"/>
          <w:sz w:val="24"/>
          <w:szCs w:val="24"/>
          <w:lang w:val="en-US"/>
        </w:rPr>
        <w:t>and also</w:t>
      </w:r>
      <w:proofErr w:type="gramEnd"/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 provided them the opportunity to learn about other services. </w:t>
      </w:r>
    </w:p>
    <w:p w14:paraId="1EF6188D" w14:textId="7A937C57" w:rsidR="00032937" w:rsidRDefault="00032937">
      <w:pPr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br w:type="page"/>
      </w:r>
    </w:p>
    <w:p w14:paraId="071621F3" w14:textId="77777777" w:rsidR="00032937" w:rsidRDefault="0003293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600059EC" w14:textId="6E2F5D6C" w:rsidR="00032937" w:rsidRDefault="00032937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Suggestions for improvements: </w:t>
      </w:r>
    </w:p>
    <w:p w14:paraId="25B90763" w14:textId="1A279E1E" w:rsidR="00032937" w:rsidRDefault="00032937" w:rsidP="0003293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Provide marketing material so we can promote the event. </w:t>
      </w:r>
    </w:p>
    <w:p w14:paraId="2936C4A9" w14:textId="3D556DCC" w:rsidR="00032937" w:rsidRDefault="00032937" w:rsidP="0003293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Support parents / carers to attend. </w:t>
      </w:r>
    </w:p>
    <w:p w14:paraId="77AF9818" w14:textId="6CD38B61" w:rsidR="00032937" w:rsidRDefault="00032937" w:rsidP="0003293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A more central venue or move around the city. </w:t>
      </w:r>
    </w:p>
    <w:p w14:paraId="3B2ABF43" w14:textId="69A77E7C" w:rsidR="00032937" w:rsidRDefault="00032937" w:rsidP="00032937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Free refreshments. </w:t>
      </w:r>
    </w:p>
    <w:p w14:paraId="4412F979" w14:textId="77777777" w:rsidR="00032937" w:rsidRPr="00032937" w:rsidRDefault="00032937" w:rsidP="00032937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1E728B87" w14:textId="35A69653" w:rsidR="006E207F" w:rsidRPr="00032937" w:rsidRDefault="006E207F" w:rsidP="008E1020">
      <w:pPr>
        <w:spacing w:after="0" w:line="240" w:lineRule="auto"/>
        <w:rPr>
          <w:rFonts w:ascii="Century Gothic" w:hAnsi="Century Gothic"/>
          <w:b/>
          <w:bCs/>
          <w:color w:val="0000FF"/>
          <w:sz w:val="28"/>
          <w:szCs w:val="28"/>
          <w:lang w:val="en-US"/>
        </w:rPr>
      </w:pPr>
      <w:r w:rsidRPr="00032937">
        <w:rPr>
          <w:rFonts w:ascii="Century Gothic" w:hAnsi="Century Gothic"/>
          <w:b/>
          <w:bCs/>
          <w:color w:val="0000FF"/>
          <w:sz w:val="28"/>
          <w:szCs w:val="28"/>
          <w:lang w:val="en-US"/>
        </w:rPr>
        <w:t>Attendees</w:t>
      </w:r>
    </w:p>
    <w:p w14:paraId="20198155" w14:textId="77777777" w:rsidR="004F5C4C" w:rsidRDefault="004F5C4C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The event was promoted to families via: </w:t>
      </w:r>
    </w:p>
    <w:p w14:paraId="0D835381" w14:textId="77777777" w:rsidR="004F5C4C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>t</w:t>
      </w:r>
      <w:r w:rsidRPr="006E207F">
        <w:rPr>
          <w:rFonts w:ascii="Century Gothic" w:hAnsi="Century Gothic"/>
          <w:color w:val="0000FF"/>
          <w:sz w:val="24"/>
          <w:szCs w:val="24"/>
          <w:lang w:val="en-US"/>
        </w:rPr>
        <w:t>he Leeds Local Offer facebook group</w:t>
      </w:r>
      <w:r>
        <w:rPr>
          <w:rFonts w:ascii="Century Gothic" w:hAnsi="Century Gothic"/>
          <w:color w:val="0000FF"/>
          <w:sz w:val="24"/>
          <w:szCs w:val="24"/>
          <w:lang w:val="en-US"/>
        </w:rPr>
        <w:t>,</w:t>
      </w:r>
    </w:p>
    <w:p w14:paraId="02272321" w14:textId="77777777" w:rsidR="004F5C4C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parent carer </w:t>
      </w:r>
      <w:r w:rsidRPr="006E207F">
        <w:rPr>
          <w:rFonts w:ascii="Century Gothic" w:hAnsi="Century Gothic"/>
          <w:color w:val="0000FF"/>
          <w:sz w:val="24"/>
          <w:szCs w:val="24"/>
          <w:lang w:val="en-US"/>
        </w:rPr>
        <w:t>support group facebook pages</w:t>
      </w:r>
      <w:r>
        <w:rPr>
          <w:rFonts w:ascii="Century Gothic" w:hAnsi="Century Gothic"/>
          <w:color w:val="0000FF"/>
          <w:sz w:val="24"/>
          <w:szCs w:val="24"/>
          <w:lang w:val="en-US"/>
        </w:rPr>
        <w:t>,</w:t>
      </w:r>
    </w:p>
    <w:p w14:paraId="327B635C" w14:textId="77777777" w:rsidR="004F5C4C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 w:rsidRPr="006E207F">
        <w:rPr>
          <w:rFonts w:ascii="Century Gothic" w:hAnsi="Century Gothic"/>
          <w:color w:val="0000FF"/>
          <w:sz w:val="24"/>
          <w:szCs w:val="24"/>
          <w:lang w:val="en-US"/>
        </w:rPr>
        <w:t>on local community facebook pages</w:t>
      </w:r>
      <w:r>
        <w:rPr>
          <w:rFonts w:ascii="Century Gothic" w:hAnsi="Century Gothic"/>
          <w:color w:val="0000FF"/>
          <w:sz w:val="24"/>
          <w:szCs w:val="24"/>
          <w:lang w:val="en-US"/>
        </w:rPr>
        <w:t>,</w:t>
      </w:r>
    </w:p>
    <w:p w14:paraId="429F8702" w14:textId="77777777" w:rsidR="004F5C4C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>schools (primary, secondary and specialist)</w:t>
      </w:r>
    </w:p>
    <w:p w14:paraId="7D0B263F" w14:textId="77777777" w:rsidR="004F5C4C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Child Friendly Leeds social media channels, </w:t>
      </w:r>
    </w:p>
    <w:p w14:paraId="2FC74CE1" w14:textId="4DAAC5E0" w:rsidR="004F5C4C" w:rsidRDefault="004F5C4C" w:rsidP="004F5C4C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>The Leeds Local Offer network</w:t>
      </w: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. </w:t>
      </w:r>
    </w:p>
    <w:p w14:paraId="6939D190" w14:textId="77777777" w:rsidR="004F5C4C" w:rsidRDefault="004F5C4C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1479CF3F" w14:textId="74D804A6" w:rsidR="004F5C4C" w:rsidRDefault="004F5C4C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109 parents / carers and 59 professionals attended the event, totally 168 in attendance. </w:t>
      </w:r>
    </w:p>
    <w:p w14:paraId="4C52C9BB" w14:textId="77777777" w:rsidR="004F5C4C" w:rsidRDefault="004F5C4C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0D656763" w14:textId="1BFA8FCD" w:rsidR="004F5C4C" w:rsidRDefault="004F5C4C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proofErr w:type="gramStart"/>
      <w:r>
        <w:rPr>
          <w:rFonts w:ascii="Century Gothic" w:hAnsi="Century Gothic"/>
          <w:color w:val="0000FF"/>
          <w:sz w:val="24"/>
          <w:szCs w:val="24"/>
          <w:lang w:val="en-US"/>
        </w:rPr>
        <w:t>The majority of</w:t>
      </w:r>
      <w:proofErr w:type="gramEnd"/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 attendees found out about the event either via facebook or school. </w:t>
      </w:r>
    </w:p>
    <w:p w14:paraId="0FB08741" w14:textId="77777777" w:rsidR="004F5C4C" w:rsidRDefault="004F5C4C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single" w:sz="12" w:space="0" w:color="339900"/>
          <w:left w:val="single" w:sz="12" w:space="0" w:color="339900"/>
          <w:bottom w:val="single" w:sz="12" w:space="0" w:color="339900"/>
          <w:right w:val="single" w:sz="12" w:space="0" w:color="339900"/>
          <w:insideH w:val="single" w:sz="12" w:space="0" w:color="339900"/>
          <w:insideV w:val="single" w:sz="12" w:space="0" w:color="339900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4F5C4C" w14:paraId="5D537925" w14:textId="77777777" w:rsidTr="004F5C4C">
        <w:tc>
          <w:tcPr>
            <w:tcW w:w="2547" w:type="dxa"/>
          </w:tcPr>
          <w:p w14:paraId="0615AAC6" w14:textId="30C9A0D4" w:rsidR="004F5C4C" w:rsidRDefault="004F5C4C" w:rsidP="004F5C4C">
            <w:pP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1559" w:type="dxa"/>
          </w:tcPr>
          <w:p w14:paraId="0845156C" w14:textId="7230662C" w:rsidR="004F5C4C" w:rsidRDefault="004F5C4C" w:rsidP="004F5C4C">
            <w:pP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  <w:t>36%</w:t>
            </w:r>
          </w:p>
        </w:tc>
      </w:tr>
      <w:tr w:rsidR="004F5C4C" w14:paraId="79469400" w14:textId="77777777" w:rsidTr="004F5C4C">
        <w:tc>
          <w:tcPr>
            <w:tcW w:w="2547" w:type="dxa"/>
          </w:tcPr>
          <w:p w14:paraId="6E353486" w14:textId="05FA70DD" w:rsidR="004F5C4C" w:rsidRDefault="004F5C4C" w:rsidP="004F5C4C">
            <w:pP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559" w:type="dxa"/>
          </w:tcPr>
          <w:p w14:paraId="0A2CF1D8" w14:textId="73C88E32" w:rsidR="004F5C4C" w:rsidRDefault="004F5C4C" w:rsidP="004F5C4C">
            <w:pP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  <w:t>25.6%</w:t>
            </w:r>
          </w:p>
        </w:tc>
      </w:tr>
      <w:tr w:rsidR="004F5C4C" w14:paraId="2DAED191" w14:textId="77777777" w:rsidTr="004F5C4C">
        <w:tc>
          <w:tcPr>
            <w:tcW w:w="2547" w:type="dxa"/>
          </w:tcPr>
          <w:p w14:paraId="665B6106" w14:textId="36A0A848" w:rsidR="004F5C4C" w:rsidRDefault="004F5C4C" w:rsidP="004F5C4C">
            <w:pP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  <w:t>Word of mouth</w:t>
            </w:r>
          </w:p>
        </w:tc>
        <w:tc>
          <w:tcPr>
            <w:tcW w:w="1559" w:type="dxa"/>
          </w:tcPr>
          <w:p w14:paraId="5AA60230" w14:textId="2FDD9EEC" w:rsidR="004F5C4C" w:rsidRDefault="004F5C4C" w:rsidP="004F5C4C">
            <w:pP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  <w:t>18.6%</w:t>
            </w:r>
          </w:p>
        </w:tc>
      </w:tr>
      <w:tr w:rsidR="004F5C4C" w14:paraId="15925490" w14:textId="77777777" w:rsidTr="004F5C4C">
        <w:tc>
          <w:tcPr>
            <w:tcW w:w="2547" w:type="dxa"/>
          </w:tcPr>
          <w:p w14:paraId="6F9CB37F" w14:textId="3987733C" w:rsidR="004F5C4C" w:rsidRDefault="004F5C4C" w:rsidP="004F5C4C">
            <w:pP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1559" w:type="dxa"/>
          </w:tcPr>
          <w:p w14:paraId="699F0BBE" w14:textId="7694DCEA" w:rsidR="004F5C4C" w:rsidRDefault="004F5C4C" w:rsidP="004F5C4C">
            <w:pP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color w:val="0000FF"/>
                <w:sz w:val="24"/>
                <w:szCs w:val="24"/>
                <w:lang w:val="en-US"/>
              </w:rPr>
              <w:t>17%</w:t>
            </w:r>
          </w:p>
        </w:tc>
      </w:tr>
    </w:tbl>
    <w:p w14:paraId="2786F5E8" w14:textId="77777777" w:rsidR="004F5C4C" w:rsidRDefault="004F5C4C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6F87EED2" w14:textId="73B8060D" w:rsidR="004F0FB1" w:rsidRDefault="004F0FB1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Overall attendees rated the event as good, and really valued being able to speak to a wide range of SEND services. </w:t>
      </w:r>
    </w:p>
    <w:p w14:paraId="244B6D2C" w14:textId="77777777" w:rsidR="004F0FB1" w:rsidRDefault="004F0FB1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52ABF53E" w14:textId="0A96FFAD" w:rsidR="004F0FB1" w:rsidRDefault="004F0FB1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>Feedback from attendees</w:t>
      </w:r>
      <w:r w:rsidR="00032937">
        <w:rPr>
          <w:rFonts w:ascii="Century Gothic" w:hAnsi="Century Gothic"/>
          <w:color w:val="0000FF"/>
          <w:sz w:val="24"/>
          <w:szCs w:val="24"/>
          <w:lang w:val="en-US"/>
        </w:rPr>
        <w:t>:</w:t>
      </w:r>
    </w:p>
    <w:p w14:paraId="42CBF521" w14:textId="77777777" w:rsidR="00032937" w:rsidRDefault="00032937" w:rsidP="004F5C4C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02D3BFF3" w14:textId="577B055C" w:rsidR="004F0FB1" w:rsidRPr="00032937" w:rsidRDefault="004F0FB1" w:rsidP="004F5C4C">
      <w:pPr>
        <w:spacing w:after="0" w:line="240" w:lineRule="auto"/>
        <w:rPr>
          <w:rFonts w:ascii="Century Gothic" w:hAnsi="Century Gothic"/>
          <w:i/>
          <w:iCs/>
          <w:color w:val="0000FF"/>
          <w:lang w:val="en-US"/>
        </w:rPr>
      </w:pPr>
      <w:r w:rsidRPr="00032937">
        <w:rPr>
          <w:rFonts w:ascii="Century Gothic" w:hAnsi="Century Gothic"/>
          <w:i/>
          <w:iCs/>
          <w:color w:val="0000FF"/>
          <w:lang w:val="en-US"/>
        </w:rPr>
        <w:t>“Run event for longer so attendees can attend all workshops and have time to visit the stalls.”</w:t>
      </w:r>
    </w:p>
    <w:p w14:paraId="019461DA" w14:textId="19877F11" w:rsidR="004F0FB1" w:rsidRPr="00032937" w:rsidRDefault="004F0FB1" w:rsidP="004F5C4C">
      <w:pPr>
        <w:spacing w:after="0" w:line="240" w:lineRule="auto"/>
        <w:rPr>
          <w:rFonts w:ascii="Century Gothic" w:hAnsi="Century Gothic"/>
          <w:i/>
          <w:iCs/>
          <w:color w:val="0000FF"/>
          <w:lang w:val="en-US"/>
        </w:rPr>
      </w:pPr>
      <w:r w:rsidRPr="00032937">
        <w:rPr>
          <w:rFonts w:ascii="Century Gothic" w:hAnsi="Century Gothic"/>
          <w:i/>
          <w:iCs/>
          <w:color w:val="0000FF"/>
          <w:lang w:val="en-US"/>
        </w:rPr>
        <w:t>“The environment was challenging, it wasn’t neuro-affirming.”</w:t>
      </w:r>
    </w:p>
    <w:p w14:paraId="0C290490" w14:textId="31FCC581" w:rsidR="004F0FB1" w:rsidRPr="00032937" w:rsidRDefault="004F0FB1" w:rsidP="004F5C4C">
      <w:pPr>
        <w:spacing w:after="0" w:line="240" w:lineRule="auto"/>
        <w:rPr>
          <w:rFonts w:ascii="Century Gothic" w:hAnsi="Century Gothic"/>
          <w:i/>
          <w:iCs/>
          <w:color w:val="0000FF"/>
          <w:lang w:val="en-US"/>
        </w:rPr>
      </w:pPr>
      <w:r w:rsidRPr="00032937">
        <w:rPr>
          <w:rFonts w:ascii="Century Gothic" w:hAnsi="Century Gothic"/>
          <w:i/>
          <w:iCs/>
          <w:color w:val="0000FF"/>
          <w:lang w:val="en-US"/>
        </w:rPr>
        <w:t>“Highlight the age range for services.”</w:t>
      </w:r>
    </w:p>
    <w:p w14:paraId="4836D606" w14:textId="1C7EE792" w:rsidR="004F0FB1" w:rsidRPr="00032937" w:rsidRDefault="00032937" w:rsidP="004F5C4C">
      <w:pPr>
        <w:spacing w:after="0" w:line="240" w:lineRule="auto"/>
        <w:rPr>
          <w:rFonts w:ascii="Century Gothic" w:hAnsi="Century Gothic"/>
          <w:i/>
          <w:iCs/>
          <w:color w:val="0000FF"/>
          <w:lang w:val="en-US"/>
        </w:rPr>
      </w:pPr>
      <w:r w:rsidRPr="00032937">
        <w:rPr>
          <w:rFonts w:ascii="Century Gothic" w:hAnsi="Century Gothic"/>
          <w:i/>
          <w:iCs/>
          <w:color w:val="0000FF"/>
          <w:lang w:val="en-US"/>
        </w:rPr>
        <w:t>“The event was useful and well organised.”</w:t>
      </w:r>
    </w:p>
    <w:p w14:paraId="5089A22C" w14:textId="61C263CF" w:rsidR="00032937" w:rsidRPr="00032937" w:rsidRDefault="00032937" w:rsidP="004F5C4C">
      <w:pPr>
        <w:spacing w:after="0" w:line="240" w:lineRule="auto"/>
        <w:rPr>
          <w:rFonts w:ascii="Century Gothic" w:hAnsi="Century Gothic"/>
          <w:i/>
          <w:iCs/>
          <w:color w:val="0000FF"/>
          <w:lang w:val="en-US"/>
        </w:rPr>
      </w:pPr>
      <w:r w:rsidRPr="00032937">
        <w:rPr>
          <w:rFonts w:ascii="Century Gothic" w:hAnsi="Century Gothic"/>
          <w:i/>
          <w:iCs/>
          <w:color w:val="0000FF"/>
          <w:lang w:val="en-US"/>
        </w:rPr>
        <w:t>“This type of event is crucial for families, keep it going.”</w:t>
      </w:r>
    </w:p>
    <w:p w14:paraId="20DD17A4" w14:textId="77777777" w:rsidR="00032937" w:rsidRDefault="00032937" w:rsidP="004F5C4C">
      <w:pPr>
        <w:spacing w:after="0" w:line="240" w:lineRule="auto"/>
        <w:rPr>
          <w:rFonts w:ascii="Century Gothic" w:hAnsi="Century Gothic"/>
          <w:i/>
          <w:iCs/>
          <w:color w:val="0000FF"/>
          <w:sz w:val="24"/>
          <w:szCs w:val="24"/>
          <w:lang w:val="en-US"/>
        </w:rPr>
      </w:pPr>
    </w:p>
    <w:p w14:paraId="2EDF2B78" w14:textId="36695CAF" w:rsidR="006E207F" w:rsidRPr="00032937" w:rsidRDefault="006E207F" w:rsidP="008E1020">
      <w:pPr>
        <w:spacing w:after="0" w:line="240" w:lineRule="auto"/>
        <w:rPr>
          <w:rFonts w:ascii="Century Gothic" w:hAnsi="Century Gothic"/>
          <w:b/>
          <w:bCs/>
          <w:color w:val="0000FF"/>
          <w:sz w:val="28"/>
          <w:szCs w:val="28"/>
          <w:lang w:val="en-US"/>
        </w:rPr>
      </w:pPr>
      <w:r w:rsidRPr="00032937">
        <w:rPr>
          <w:rFonts w:ascii="Century Gothic" w:hAnsi="Century Gothic"/>
          <w:b/>
          <w:bCs/>
          <w:color w:val="0000FF"/>
          <w:sz w:val="28"/>
          <w:szCs w:val="28"/>
          <w:lang w:val="en-US"/>
        </w:rPr>
        <w:t xml:space="preserve">Workshops </w:t>
      </w:r>
    </w:p>
    <w:p w14:paraId="68F14C42" w14:textId="35A355CF" w:rsidR="006E207F" w:rsidRDefault="004F0FB1" w:rsidP="008E1020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During this </w:t>
      </w:r>
      <w:r w:rsidR="00032937">
        <w:rPr>
          <w:rFonts w:ascii="Century Gothic" w:hAnsi="Century Gothic"/>
          <w:color w:val="0000FF"/>
          <w:sz w:val="24"/>
          <w:szCs w:val="24"/>
          <w:lang w:val="en-US"/>
        </w:rPr>
        <w:t>year’s</w:t>
      </w: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 event we hosted three workshops for attendees: </w:t>
      </w:r>
    </w:p>
    <w:p w14:paraId="0DFC3801" w14:textId="1405AD02" w:rsidR="004F0FB1" w:rsidRDefault="004F0FB1" w:rsidP="004F0FB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>A graduated approach and EHC assessments (education)</w:t>
      </w:r>
    </w:p>
    <w:p w14:paraId="5C9EC7A9" w14:textId="14BA8871" w:rsidR="004F0FB1" w:rsidRDefault="004F0FB1" w:rsidP="004F0FB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>Child Health and Disability Service (social care)</w:t>
      </w:r>
    </w:p>
    <w:p w14:paraId="51407E08" w14:textId="4E9CE288" w:rsidR="004F0FB1" w:rsidRDefault="004F0FB1" w:rsidP="004F0FB1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Mental health support in Leeds (health) </w:t>
      </w:r>
    </w:p>
    <w:p w14:paraId="0F931C52" w14:textId="77777777" w:rsidR="004F0FB1" w:rsidRDefault="004F0FB1" w:rsidP="004F0FB1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4B1B4E08" w14:textId="46D6AEF0" w:rsidR="004F0FB1" w:rsidRDefault="004F0FB1" w:rsidP="004F0FB1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The </w:t>
      </w:r>
      <w:r w:rsidR="00032937">
        <w:rPr>
          <w:rFonts w:ascii="Century Gothic" w:hAnsi="Century Gothic"/>
          <w:color w:val="0000FF"/>
          <w:sz w:val="24"/>
          <w:szCs w:val="24"/>
          <w:lang w:val="en-US"/>
        </w:rPr>
        <w:t>workshops</w:t>
      </w: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 were well </w:t>
      </w:r>
      <w:r w:rsidR="00032937">
        <w:rPr>
          <w:rFonts w:ascii="Century Gothic" w:hAnsi="Century Gothic"/>
          <w:color w:val="0000FF"/>
          <w:sz w:val="24"/>
          <w:szCs w:val="24"/>
          <w:lang w:val="en-US"/>
        </w:rPr>
        <w:t>attended,</w:t>
      </w: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 and feedback</w:t>
      </w:r>
      <w:r w:rsidR="00032937">
        <w:rPr>
          <w:rFonts w:ascii="Century Gothic" w:hAnsi="Century Gothic"/>
          <w:color w:val="0000FF"/>
          <w:sz w:val="24"/>
          <w:szCs w:val="24"/>
          <w:lang w:val="en-US"/>
        </w:rPr>
        <w:t xml:space="preserve"> included:</w:t>
      </w:r>
    </w:p>
    <w:p w14:paraId="10F22158" w14:textId="77777777" w:rsidR="00032937" w:rsidRDefault="00032937" w:rsidP="004F0FB1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79B07298" w14:textId="6FBB7C6B" w:rsidR="00032937" w:rsidRPr="00032937" w:rsidRDefault="00032937" w:rsidP="00032937">
      <w:pPr>
        <w:spacing w:after="0" w:line="240" w:lineRule="auto"/>
        <w:rPr>
          <w:rFonts w:ascii="Century Gothic" w:hAnsi="Century Gothic"/>
          <w:color w:val="0000FF"/>
          <w:sz w:val="20"/>
          <w:szCs w:val="20"/>
          <w:lang w:val="en-US"/>
        </w:rPr>
      </w:pPr>
      <w:r w:rsidRPr="00032937">
        <w:rPr>
          <w:rFonts w:ascii="Century Gothic" w:hAnsi="Century Gothic"/>
          <w:color w:val="0000FF"/>
          <w:sz w:val="20"/>
          <w:szCs w:val="20"/>
          <w:lang w:val="en-US"/>
        </w:rPr>
        <w:t>“Really great talks, thank you.”</w:t>
      </w:r>
    </w:p>
    <w:p w14:paraId="51507F14" w14:textId="6AD1C106" w:rsidR="00032937" w:rsidRPr="00032937" w:rsidRDefault="00032937" w:rsidP="00032937">
      <w:pPr>
        <w:spacing w:after="0" w:line="240" w:lineRule="auto"/>
        <w:rPr>
          <w:rFonts w:ascii="Century Gothic" w:hAnsi="Century Gothic"/>
          <w:color w:val="0000FF"/>
          <w:sz w:val="20"/>
          <w:szCs w:val="20"/>
          <w:lang w:val="en-US"/>
        </w:rPr>
      </w:pPr>
      <w:r w:rsidRPr="00032937">
        <w:rPr>
          <w:rFonts w:ascii="Century Gothic" w:hAnsi="Century Gothic"/>
          <w:color w:val="0000FF"/>
          <w:sz w:val="20"/>
          <w:szCs w:val="20"/>
          <w:lang w:val="en-US"/>
        </w:rPr>
        <w:t>“Informative and useful.”</w:t>
      </w:r>
    </w:p>
    <w:p w14:paraId="390C12B0" w14:textId="29A87FB3" w:rsidR="00032937" w:rsidRPr="00032937" w:rsidRDefault="00032937" w:rsidP="00032937">
      <w:pPr>
        <w:spacing w:after="0" w:line="240" w:lineRule="auto"/>
        <w:rPr>
          <w:rFonts w:ascii="Century Gothic" w:hAnsi="Century Gothic"/>
          <w:color w:val="0000FF"/>
          <w:sz w:val="20"/>
          <w:szCs w:val="20"/>
          <w:lang w:val="en-US"/>
        </w:rPr>
      </w:pPr>
      <w:r w:rsidRPr="00032937">
        <w:rPr>
          <w:rFonts w:ascii="Century Gothic" w:hAnsi="Century Gothic"/>
          <w:color w:val="0000FF"/>
          <w:sz w:val="20"/>
          <w:szCs w:val="20"/>
          <w:lang w:val="en-US"/>
        </w:rPr>
        <w:t>“Mental health workshop to have a SEND focus.”</w:t>
      </w:r>
    </w:p>
    <w:p w14:paraId="78F45405" w14:textId="74587494" w:rsidR="00032937" w:rsidRPr="00032937" w:rsidRDefault="00032937" w:rsidP="00032937">
      <w:pPr>
        <w:spacing w:after="0" w:line="240" w:lineRule="auto"/>
        <w:rPr>
          <w:rFonts w:ascii="Century Gothic" w:hAnsi="Century Gothic"/>
          <w:color w:val="0000FF"/>
          <w:sz w:val="20"/>
          <w:szCs w:val="20"/>
          <w:lang w:val="en-US"/>
        </w:rPr>
      </w:pPr>
      <w:r w:rsidRPr="00032937">
        <w:rPr>
          <w:rFonts w:ascii="Century Gothic" w:hAnsi="Century Gothic"/>
          <w:color w:val="0000FF"/>
          <w:sz w:val="20"/>
          <w:szCs w:val="20"/>
          <w:lang w:val="en-US"/>
        </w:rPr>
        <w:t>“Excellent, thank you.”</w:t>
      </w:r>
    </w:p>
    <w:p w14:paraId="623D0EBC" w14:textId="77777777" w:rsidR="00032937" w:rsidRPr="004F0FB1" w:rsidRDefault="00032937" w:rsidP="004F0FB1">
      <w:p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</w:p>
    <w:p w14:paraId="68939815" w14:textId="534E0AA4" w:rsidR="006E207F" w:rsidRPr="00032937" w:rsidRDefault="004F5C4C" w:rsidP="008E1020">
      <w:pPr>
        <w:spacing w:after="0" w:line="240" w:lineRule="auto"/>
        <w:rPr>
          <w:rFonts w:ascii="Century Gothic" w:hAnsi="Century Gothic"/>
          <w:b/>
          <w:bCs/>
          <w:color w:val="0000FF"/>
          <w:sz w:val="28"/>
          <w:szCs w:val="28"/>
          <w:lang w:val="en-US"/>
        </w:rPr>
      </w:pPr>
      <w:r w:rsidRPr="00032937">
        <w:rPr>
          <w:rFonts w:ascii="Century Gothic" w:hAnsi="Century Gothic"/>
          <w:b/>
          <w:bCs/>
          <w:color w:val="0000FF"/>
          <w:sz w:val="28"/>
          <w:szCs w:val="28"/>
          <w:lang w:val="en-US"/>
        </w:rPr>
        <w:t>Learning for the 2025 event</w:t>
      </w:r>
    </w:p>
    <w:p w14:paraId="15109076" w14:textId="7B754070" w:rsidR="004F5C4C" w:rsidRDefault="004F5C4C" w:rsidP="004F5C4C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Promote via facebook adverts. </w:t>
      </w:r>
    </w:p>
    <w:p w14:paraId="52EE362A" w14:textId="1A0399E5" w:rsidR="00A66FD6" w:rsidRDefault="004F5C4C" w:rsidP="008E102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Share promotional material directly with services in attendance. </w:t>
      </w:r>
    </w:p>
    <w:p w14:paraId="3469A676" w14:textId="430DFDFF" w:rsidR="004F0FB1" w:rsidRDefault="004F0FB1" w:rsidP="008E102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Include age range for services in visitor guide </w:t>
      </w:r>
      <w:proofErr w:type="gramStart"/>
      <w:r>
        <w:rPr>
          <w:rFonts w:ascii="Century Gothic" w:hAnsi="Century Gothic"/>
          <w:color w:val="0000FF"/>
          <w:sz w:val="24"/>
          <w:szCs w:val="24"/>
          <w:lang w:val="en-US"/>
        </w:rPr>
        <w:t>and also</w:t>
      </w:r>
      <w:proofErr w:type="gramEnd"/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 on stall signs. </w:t>
      </w:r>
    </w:p>
    <w:p w14:paraId="034EE798" w14:textId="3241BD58" w:rsidR="004F0FB1" w:rsidRDefault="004F0FB1" w:rsidP="00032937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Explore extending the event to include a 2pm till 3pm slot for professionals. </w:t>
      </w:r>
    </w:p>
    <w:p w14:paraId="0C83721A" w14:textId="2B657B92" w:rsidR="00A66FD6" w:rsidRPr="00C755E0" w:rsidRDefault="00032937" w:rsidP="008E1020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  <w:color w:val="0000FF"/>
          <w:sz w:val="24"/>
          <w:szCs w:val="24"/>
          <w:lang w:val="en-US"/>
        </w:rPr>
      </w:pPr>
      <w:r>
        <w:rPr>
          <w:rFonts w:ascii="Century Gothic" w:hAnsi="Century Gothic"/>
          <w:color w:val="0000FF"/>
          <w:sz w:val="24"/>
          <w:szCs w:val="24"/>
          <w:lang w:val="en-US"/>
        </w:rPr>
        <w:t xml:space="preserve">An alternative venue that offers better acoustics and is more central. </w:t>
      </w:r>
    </w:p>
    <w:sectPr w:rsidR="00A66FD6" w:rsidRPr="00C755E0" w:rsidSect="006C23E7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3593"/>
    <w:multiLevelType w:val="hybridMultilevel"/>
    <w:tmpl w:val="0644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310C"/>
    <w:multiLevelType w:val="hybridMultilevel"/>
    <w:tmpl w:val="8A02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62B05"/>
    <w:multiLevelType w:val="hybridMultilevel"/>
    <w:tmpl w:val="49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443E6"/>
    <w:multiLevelType w:val="hybridMultilevel"/>
    <w:tmpl w:val="377C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954EA"/>
    <w:multiLevelType w:val="hybridMultilevel"/>
    <w:tmpl w:val="CCEAD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288143">
    <w:abstractNumId w:val="3"/>
  </w:num>
  <w:num w:numId="2" w16cid:durableId="765274983">
    <w:abstractNumId w:val="2"/>
  </w:num>
  <w:num w:numId="3" w16cid:durableId="725884254">
    <w:abstractNumId w:val="1"/>
  </w:num>
  <w:num w:numId="4" w16cid:durableId="22828595">
    <w:abstractNumId w:val="0"/>
  </w:num>
  <w:num w:numId="5" w16cid:durableId="1483308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E7"/>
    <w:rsid w:val="000068A8"/>
    <w:rsid w:val="00032937"/>
    <w:rsid w:val="004F0FB1"/>
    <w:rsid w:val="004F5C4C"/>
    <w:rsid w:val="00644914"/>
    <w:rsid w:val="006C23E7"/>
    <w:rsid w:val="006E207F"/>
    <w:rsid w:val="007061F5"/>
    <w:rsid w:val="008E1020"/>
    <w:rsid w:val="00A66FD6"/>
    <w:rsid w:val="00C20F77"/>
    <w:rsid w:val="00C755E0"/>
    <w:rsid w:val="00E0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348A"/>
  <w15:chartTrackingRefBased/>
  <w15:docId w15:val="{5DB144F8-DA0D-4E8A-8F9D-52F0C5AD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07F"/>
    <w:pPr>
      <w:ind w:left="720"/>
      <w:contextualSpacing/>
    </w:pPr>
  </w:style>
  <w:style w:type="table" w:styleId="TableGrid">
    <w:name w:val="Table Grid"/>
    <w:basedOn w:val="TableNormal"/>
    <w:uiPriority w:val="39"/>
    <w:rsid w:val="0070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eedslocaloff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8114dd-57b6-405e-b8e2-a460972b153a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65D3033EC4F4B99C49ACA5E24D448" ma:contentTypeVersion="19" ma:contentTypeDescription="Create a new document." ma:contentTypeScope="" ma:versionID="d375b81c97eafae71849980f4d5efebb">
  <xsd:schema xmlns:xsd="http://www.w3.org/2001/XMLSchema" xmlns:xs="http://www.w3.org/2001/XMLSchema" xmlns:p="http://schemas.microsoft.com/office/2006/metadata/properties" xmlns:ns2="ac5c2849-74a1-46d7-ad44-587ab7d0a8b9" xmlns:ns3="898114dd-57b6-405e-b8e2-a460972b153a" targetNamespace="http://schemas.microsoft.com/office/2006/metadata/properties" ma:root="true" ma:fieldsID="02e178e3c97c4dafda0ce952842edefa" ns2:_="" ns3:_="">
    <xsd:import namespace="ac5c2849-74a1-46d7-ad44-587ab7d0a8b9"/>
    <xsd:import namespace="898114dd-57b6-405e-b8e2-a460972b15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114dd-57b6-405e-b8e2-a460972b1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D476C-23EF-4F76-9C55-BE6A0F4E004B}">
  <ds:schemaRefs>
    <ds:schemaRef ds:uri="http://schemas.microsoft.com/office/2006/metadata/properties"/>
    <ds:schemaRef ds:uri="http://schemas.microsoft.com/office/infopath/2007/PartnerControls"/>
    <ds:schemaRef ds:uri="898114dd-57b6-405e-b8e2-a460972b153a"/>
    <ds:schemaRef ds:uri="ac5c2849-74a1-46d7-ad44-587ab7d0a8b9"/>
  </ds:schemaRefs>
</ds:datastoreItem>
</file>

<file path=customXml/itemProps2.xml><?xml version="1.0" encoding="utf-8"?>
<ds:datastoreItem xmlns:ds="http://schemas.openxmlformats.org/officeDocument/2006/customXml" ds:itemID="{F8E08BB7-7C7B-43A1-B33B-EC96159CF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F847E-E543-4CA1-8FE6-FA46CAEB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898114dd-57b6-405e-b8e2-a460972b1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Kayleigh</dc:creator>
  <cp:keywords/>
  <dc:description/>
  <cp:lastModifiedBy>Thurlow, Kayleigh</cp:lastModifiedBy>
  <cp:revision>2</cp:revision>
  <dcterms:created xsi:type="dcterms:W3CDTF">2024-03-27T14:55:00Z</dcterms:created>
  <dcterms:modified xsi:type="dcterms:W3CDTF">2024-03-28T08:33:00Z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0x010100A8365D3033EC4F4B99C49ACA5E24D448</vt:lpwstr>
  </property>
  <property fmtid="{D5CDD505-2E9C-101B-9397-08002B2CF9AE}" pid="3" name="MediaServiceImageTags">
    <vt:lpwstr/>
  </property>
</Properties>
</file>